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9A" w:rsidRPr="00B76E9A" w:rsidRDefault="00B76E9A" w:rsidP="00B76E9A">
      <w:pPr>
        <w:spacing w:after="0" w:line="240" w:lineRule="auto"/>
        <w:rPr>
          <w:b/>
          <w:noProof/>
          <w:sz w:val="20"/>
          <w:szCs w:val="20"/>
          <w:lang w:eastAsia="en-GB"/>
        </w:rPr>
      </w:pPr>
      <w:r w:rsidRPr="00B76E9A">
        <w:rPr>
          <w:b/>
          <w:noProof/>
          <w:sz w:val="20"/>
          <w:szCs w:val="20"/>
          <w:lang w:eastAsia="en-GB"/>
        </w:rPr>
        <w:drawing>
          <wp:inline distT="0" distB="0" distL="0" distR="0" wp14:anchorId="73636BA7" wp14:editId="4825CF51">
            <wp:extent cx="2495550" cy="8481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0487" cy="849869"/>
                    </a:xfrm>
                    <a:prstGeom prst="rect">
                      <a:avLst/>
                    </a:prstGeom>
                    <a:noFill/>
                  </pic:spPr>
                </pic:pic>
              </a:graphicData>
            </a:graphic>
          </wp:inline>
        </w:drawing>
      </w:r>
    </w:p>
    <w:p w:rsidR="00B76E9A" w:rsidRPr="00B76E9A" w:rsidRDefault="00B76E9A" w:rsidP="00B76E9A">
      <w:pPr>
        <w:spacing w:after="0" w:line="240" w:lineRule="auto"/>
        <w:rPr>
          <w:b/>
          <w:noProof/>
          <w:sz w:val="20"/>
          <w:szCs w:val="20"/>
          <w:lang w:eastAsia="en-GB"/>
        </w:rPr>
      </w:pPr>
    </w:p>
    <w:p w:rsidR="00E307AF" w:rsidRDefault="00B76E9A" w:rsidP="00B76E9A">
      <w:pPr>
        <w:spacing w:after="0" w:line="240" w:lineRule="auto"/>
        <w:ind w:left="4320" w:hanging="4320"/>
        <w:rPr>
          <w:rFonts w:eastAsia="Times New Roman" w:cs="Arial"/>
          <w:bCs/>
          <w:color w:val="222222"/>
          <w:lang w:eastAsia="en-GB"/>
        </w:rPr>
      </w:pPr>
      <w:r w:rsidRPr="00AE1A52">
        <w:rPr>
          <w:b/>
          <w:noProof/>
          <w:lang w:eastAsia="en-GB"/>
        </w:rPr>
        <w:t xml:space="preserve">Role: </w:t>
      </w:r>
      <w:r w:rsidR="009663D9">
        <w:rPr>
          <w:noProof/>
          <w:lang w:eastAsia="en-GB"/>
        </w:rPr>
        <w:t>Basketball Coach</w:t>
      </w:r>
      <w:r w:rsidRPr="00E307AF">
        <w:rPr>
          <w:rFonts w:eastAsia="Times New Roman" w:cs="Arial"/>
          <w:bCs/>
          <w:color w:val="222222"/>
          <w:lang w:eastAsia="en-GB"/>
        </w:rPr>
        <w:tab/>
      </w:r>
      <w:r w:rsidR="00E307AF">
        <w:rPr>
          <w:rFonts w:eastAsia="Times New Roman" w:cs="Arial"/>
          <w:bCs/>
          <w:color w:val="222222"/>
          <w:lang w:eastAsia="en-GB"/>
        </w:rPr>
        <w:tab/>
      </w:r>
    </w:p>
    <w:p w:rsidR="00E307AF" w:rsidRDefault="00E307AF" w:rsidP="00B76E9A">
      <w:pPr>
        <w:spacing w:after="0" w:line="240" w:lineRule="auto"/>
        <w:ind w:left="4320" w:hanging="4320"/>
        <w:rPr>
          <w:rFonts w:eastAsia="Times New Roman" w:cs="Arial"/>
          <w:b/>
          <w:bCs/>
          <w:color w:val="222222"/>
          <w:lang w:eastAsia="en-GB"/>
        </w:rPr>
      </w:pPr>
    </w:p>
    <w:p w:rsidR="00B76E9A" w:rsidRDefault="00E307AF" w:rsidP="00361263">
      <w:pPr>
        <w:spacing w:after="0" w:line="240" w:lineRule="auto"/>
        <w:jc w:val="both"/>
        <w:rPr>
          <w:rFonts w:eastAsia="Times New Roman" w:cs="Arial"/>
          <w:b/>
          <w:bCs/>
          <w:color w:val="222222"/>
          <w:lang w:eastAsia="en-GB"/>
        </w:rPr>
      </w:pPr>
      <w:r w:rsidRPr="00E307AF">
        <w:rPr>
          <w:rFonts w:eastAsia="Times New Roman" w:cs="Arial"/>
          <w:b/>
          <w:bCs/>
          <w:color w:val="222222"/>
          <w:lang w:eastAsia="en-GB"/>
        </w:rPr>
        <w:t>Pay Range:</w:t>
      </w:r>
      <w:r w:rsidR="00B76E9A" w:rsidRPr="00AE1A52">
        <w:rPr>
          <w:rFonts w:eastAsia="Times New Roman" w:cs="Arial"/>
          <w:b/>
          <w:bCs/>
          <w:color w:val="222222"/>
          <w:lang w:eastAsia="en-GB"/>
        </w:rPr>
        <w:t xml:space="preserve"> </w:t>
      </w:r>
      <w:r w:rsidR="009663D9" w:rsidRPr="0003360B">
        <w:rPr>
          <w:rFonts w:ascii="Calibri" w:eastAsia="Times New Roman" w:hAnsi="Calibri"/>
        </w:rPr>
        <w:t xml:space="preserve">West Sussex Grade 6 + Crawley Fringe Allowance + Market Supplement </w:t>
      </w:r>
      <w:r w:rsidR="00361263">
        <w:rPr>
          <w:rFonts w:ascii="Calibri" w:eastAsia="Times New Roman" w:hAnsi="Calibri"/>
        </w:rPr>
        <w:t>(£9126.00 per annum, pro-rata)</w:t>
      </w:r>
    </w:p>
    <w:p w:rsidR="003533BC" w:rsidRDefault="003533BC" w:rsidP="00B76E9A">
      <w:pPr>
        <w:spacing w:after="0" w:line="240" w:lineRule="auto"/>
        <w:ind w:left="4320" w:hanging="4320"/>
        <w:rPr>
          <w:rFonts w:eastAsia="Times New Roman" w:cs="Arial"/>
          <w:b/>
          <w:bCs/>
          <w:color w:val="222222"/>
          <w:lang w:eastAsia="en-GB"/>
        </w:rPr>
      </w:pPr>
    </w:p>
    <w:p w:rsidR="00361263" w:rsidRDefault="00E307AF" w:rsidP="00A56BAE">
      <w:pPr>
        <w:spacing w:after="0" w:line="240" w:lineRule="auto"/>
        <w:ind w:left="4320" w:hanging="4320"/>
        <w:rPr>
          <w:b/>
          <w:noProof/>
          <w:lang w:eastAsia="en-GB"/>
        </w:rPr>
      </w:pPr>
      <w:r w:rsidRPr="00E307AF">
        <w:rPr>
          <w:b/>
          <w:noProof/>
          <w:lang w:eastAsia="en-GB"/>
        </w:rPr>
        <w:t>Hours of Work</w:t>
      </w:r>
      <w:r w:rsidR="00361263">
        <w:rPr>
          <w:b/>
          <w:noProof/>
          <w:lang w:eastAsia="en-GB"/>
        </w:rPr>
        <w:t>:</w:t>
      </w:r>
      <w:r w:rsidR="003533BC">
        <w:rPr>
          <w:b/>
          <w:noProof/>
          <w:lang w:eastAsia="en-GB"/>
        </w:rPr>
        <w:t xml:space="preserve"> </w:t>
      </w:r>
      <w:r w:rsidR="00361263" w:rsidRPr="00361263">
        <w:rPr>
          <w:noProof/>
          <w:lang w:eastAsia="en-GB"/>
        </w:rPr>
        <w:t xml:space="preserve">32 hours per week </w:t>
      </w:r>
    </w:p>
    <w:p w:rsidR="00361263" w:rsidRDefault="00361263" w:rsidP="00A56BAE">
      <w:pPr>
        <w:spacing w:after="0" w:line="240" w:lineRule="auto"/>
        <w:ind w:left="4320" w:hanging="4320"/>
        <w:rPr>
          <w:b/>
          <w:noProof/>
          <w:lang w:eastAsia="en-GB"/>
        </w:rPr>
      </w:pPr>
    </w:p>
    <w:p w:rsidR="00DD42A3" w:rsidRPr="00C37814" w:rsidRDefault="00361263" w:rsidP="00A56BAE">
      <w:pPr>
        <w:spacing w:after="0" w:line="240" w:lineRule="auto"/>
        <w:ind w:left="4320" w:hanging="4320"/>
        <w:rPr>
          <w:noProof/>
          <w:lang w:eastAsia="en-GB"/>
        </w:rPr>
      </w:pPr>
      <w:r>
        <w:rPr>
          <w:b/>
          <w:noProof/>
          <w:lang w:eastAsia="en-GB"/>
        </w:rPr>
        <w:t xml:space="preserve">Actual </w:t>
      </w:r>
      <w:r w:rsidR="003533BC">
        <w:rPr>
          <w:b/>
          <w:noProof/>
          <w:lang w:eastAsia="en-GB"/>
        </w:rPr>
        <w:t>Salary</w:t>
      </w:r>
      <w:r w:rsidR="00A56BAE">
        <w:rPr>
          <w:b/>
          <w:noProof/>
          <w:lang w:eastAsia="en-GB"/>
        </w:rPr>
        <w:t xml:space="preserve">: </w:t>
      </w:r>
      <w:r>
        <w:rPr>
          <w:noProof/>
          <w:lang w:eastAsia="en-GB"/>
        </w:rPr>
        <w:t>£26431.65</w:t>
      </w:r>
    </w:p>
    <w:p w:rsidR="003533BC" w:rsidRPr="00C37814" w:rsidRDefault="003533BC" w:rsidP="00085972">
      <w:pPr>
        <w:spacing w:after="0" w:line="240" w:lineRule="auto"/>
        <w:ind w:left="4320" w:hanging="4320"/>
        <w:jc w:val="both"/>
        <w:rPr>
          <w:noProof/>
          <w:lang w:eastAsia="en-GB"/>
        </w:rPr>
      </w:pPr>
    </w:p>
    <w:p w:rsidR="00963848" w:rsidRPr="00361263" w:rsidRDefault="00B76E9A" w:rsidP="00B76E9A">
      <w:pPr>
        <w:spacing w:after="0" w:line="240" w:lineRule="auto"/>
        <w:jc w:val="both"/>
        <w:rPr>
          <w:rFonts w:cstheme="minorHAnsi"/>
          <w:b/>
        </w:rPr>
      </w:pPr>
      <w:r w:rsidRPr="00C37814">
        <w:rPr>
          <w:rFonts w:eastAsia="Times New Roman" w:cs="Arial"/>
          <w:b/>
          <w:bCs/>
          <w:color w:val="222222"/>
          <w:lang w:eastAsia="en-GB"/>
        </w:rPr>
        <w:t>Contract Type:</w:t>
      </w:r>
      <w:r w:rsidR="00E307AF" w:rsidRPr="00C37814">
        <w:rPr>
          <w:rFonts w:eastAsia="Times New Roman" w:cs="Arial"/>
          <w:b/>
          <w:bCs/>
          <w:color w:val="222222"/>
          <w:lang w:eastAsia="en-GB"/>
        </w:rPr>
        <w:t xml:space="preserve"> </w:t>
      </w:r>
      <w:r w:rsidR="00361263" w:rsidRPr="00361263">
        <w:rPr>
          <w:rFonts w:eastAsia="Times New Roman" w:cstheme="minorHAnsi"/>
          <w:bCs/>
          <w:color w:val="222222"/>
          <w:lang w:eastAsia="en-GB"/>
        </w:rPr>
        <w:t xml:space="preserve">Part-time, </w:t>
      </w:r>
      <w:r w:rsidR="00F57837" w:rsidRPr="00361263">
        <w:rPr>
          <w:rFonts w:eastAsia="Times New Roman" w:cstheme="minorHAnsi"/>
          <w:bCs/>
          <w:color w:val="222222"/>
          <w:lang w:eastAsia="en-GB"/>
        </w:rPr>
        <w:t>Permanent</w:t>
      </w:r>
      <w:r w:rsidR="00361263" w:rsidRPr="00361263">
        <w:rPr>
          <w:rFonts w:cstheme="minorHAnsi"/>
        </w:rPr>
        <w:t xml:space="preserve">, </w:t>
      </w:r>
      <w:r w:rsidR="00361263" w:rsidRPr="00361263">
        <w:rPr>
          <w:rFonts w:cstheme="minorHAnsi"/>
          <w:color w:val="444444"/>
          <w:shd w:val="clear" w:color="auto" w:fill="FFFFFF"/>
        </w:rPr>
        <w:t>Term time only plus INSET days</w:t>
      </w:r>
    </w:p>
    <w:p w:rsidR="00963848" w:rsidRDefault="00963848" w:rsidP="00B76E9A">
      <w:pPr>
        <w:spacing w:after="0" w:line="240" w:lineRule="auto"/>
        <w:jc w:val="both"/>
        <w:rPr>
          <w:b/>
        </w:rPr>
      </w:pPr>
    </w:p>
    <w:p w:rsidR="00B76E9A" w:rsidRPr="00C37814" w:rsidRDefault="00B76E9A" w:rsidP="00B76E9A">
      <w:pPr>
        <w:spacing w:after="0" w:line="240" w:lineRule="auto"/>
        <w:jc w:val="both"/>
        <w:rPr>
          <w:rFonts w:eastAsia="Times New Roman" w:cs="Arial"/>
          <w:bCs/>
          <w:color w:val="222222"/>
          <w:lang w:eastAsia="en-GB"/>
        </w:rPr>
      </w:pPr>
      <w:r w:rsidRPr="00C37814">
        <w:rPr>
          <w:b/>
        </w:rPr>
        <w:t>Required</w:t>
      </w:r>
      <w:r w:rsidRPr="00C37814">
        <w:rPr>
          <w:rFonts w:eastAsia="Times New Roman" w:cs="Arial"/>
          <w:b/>
          <w:bCs/>
          <w:color w:val="222222"/>
          <w:lang w:eastAsia="en-GB"/>
        </w:rPr>
        <w:t xml:space="preserve">:  </w:t>
      </w:r>
      <w:r w:rsidR="00361263">
        <w:rPr>
          <w:rFonts w:eastAsia="Times New Roman" w:cs="Arial"/>
          <w:bCs/>
          <w:color w:val="222222"/>
          <w:lang w:eastAsia="en-GB"/>
        </w:rPr>
        <w:t>A</w:t>
      </w:r>
      <w:r w:rsidR="00E307AF" w:rsidRPr="00C37814">
        <w:rPr>
          <w:rFonts w:eastAsia="Times New Roman" w:cs="Arial"/>
          <w:bCs/>
          <w:color w:val="222222"/>
          <w:lang w:eastAsia="en-GB"/>
        </w:rPr>
        <w:t>s soon as possible</w:t>
      </w:r>
    </w:p>
    <w:p w:rsidR="003E61CD" w:rsidRDefault="00B76E9A" w:rsidP="00B76E9A">
      <w:pPr>
        <w:spacing w:before="100" w:beforeAutospacing="1" w:after="100" w:afterAutospacing="1" w:line="240" w:lineRule="auto"/>
        <w:jc w:val="both"/>
        <w:rPr>
          <w:rFonts w:ascii="Calibri" w:eastAsia="Times New Roman" w:hAnsi="Calibri" w:cs="Arial"/>
          <w:color w:val="222222"/>
          <w:lang w:eastAsia="en-GB"/>
        </w:rPr>
      </w:pPr>
      <w:r w:rsidRPr="00C37814">
        <w:rPr>
          <w:rFonts w:ascii="Calibri" w:eastAsia="Times New Roman" w:hAnsi="Calibri" w:cs="Arial"/>
          <w:b/>
          <w:color w:val="222222"/>
          <w:lang w:eastAsia="en-GB"/>
        </w:rPr>
        <w:t>Closes:</w:t>
      </w:r>
      <w:r w:rsidRPr="00C37814">
        <w:rPr>
          <w:rFonts w:ascii="Calibri" w:eastAsia="Times New Roman" w:hAnsi="Calibri" w:cs="Arial"/>
          <w:b/>
          <w:color w:val="222222"/>
          <w:lang w:eastAsia="en-GB"/>
        </w:rPr>
        <w:tab/>
      </w:r>
      <w:r w:rsidR="00361263" w:rsidRPr="00361263">
        <w:rPr>
          <w:rFonts w:ascii="Calibri" w:eastAsia="Times New Roman" w:hAnsi="Calibri" w:cs="Arial"/>
          <w:color w:val="222222"/>
          <w:highlight w:val="yellow"/>
          <w:lang w:eastAsia="en-GB"/>
        </w:rPr>
        <w:t>9.00am,</w:t>
      </w:r>
      <w:r w:rsidR="00361263" w:rsidRPr="00361263">
        <w:rPr>
          <w:rFonts w:ascii="Calibri" w:eastAsia="Times New Roman" w:hAnsi="Calibri" w:cs="Arial"/>
          <w:b/>
          <w:color w:val="222222"/>
          <w:highlight w:val="yellow"/>
          <w:lang w:eastAsia="en-GB"/>
        </w:rPr>
        <w:t xml:space="preserve"> </w:t>
      </w:r>
      <w:r w:rsidR="00F57837" w:rsidRPr="00361263">
        <w:rPr>
          <w:rFonts w:ascii="Calibri" w:eastAsia="Times New Roman" w:hAnsi="Calibri" w:cs="Arial"/>
          <w:color w:val="222222"/>
          <w:highlight w:val="yellow"/>
          <w:lang w:eastAsia="en-GB"/>
        </w:rPr>
        <w:t>Mon</w:t>
      </w:r>
      <w:r w:rsidR="003E61CD" w:rsidRPr="00361263">
        <w:rPr>
          <w:rFonts w:ascii="Calibri" w:eastAsia="Times New Roman" w:hAnsi="Calibri" w:cs="Arial"/>
          <w:color w:val="222222"/>
          <w:highlight w:val="yellow"/>
          <w:lang w:eastAsia="en-GB"/>
        </w:rPr>
        <w:t xml:space="preserve">day </w:t>
      </w:r>
      <w:r w:rsidR="00F57837" w:rsidRPr="00361263">
        <w:rPr>
          <w:rFonts w:ascii="Calibri" w:eastAsia="Times New Roman" w:hAnsi="Calibri" w:cs="Arial"/>
          <w:color w:val="222222"/>
          <w:highlight w:val="yellow"/>
          <w:lang w:eastAsia="en-GB"/>
        </w:rPr>
        <w:t>1</w:t>
      </w:r>
      <w:r w:rsidR="000C2BDC">
        <w:rPr>
          <w:rFonts w:ascii="Calibri" w:eastAsia="Times New Roman" w:hAnsi="Calibri" w:cs="Arial"/>
          <w:color w:val="222222"/>
          <w:highlight w:val="yellow"/>
          <w:lang w:eastAsia="en-GB"/>
        </w:rPr>
        <w:t>0</w:t>
      </w:r>
      <w:r w:rsidR="003E61CD" w:rsidRPr="00361263">
        <w:rPr>
          <w:rFonts w:ascii="Calibri" w:eastAsia="Times New Roman" w:hAnsi="Calibri" w:cs="Arial"/>
          <w:color w:val="222222"/>
          <w:highlight w:val="yellow"/>
          <w:lang w:eastAsia="en-GB"/>
        </w:rPr>
        <w:t xml:space="preserve"> </w:t>
      </w:r>
      <w:r w:rsidR="000C2BDC">
        <w:rPr>
          <w:rFonts w:ascii="Calibri" w:eastAsia="Times New Roman" w:hAnsi="Calibri" w:cs="Arial"/>
          <w:color w:val="222222"/>
          <w:highlight w:val="yellow"/>
          <w:lang w:eastAsia="en-GB"/>
        </w:rPr>
        <w:t>July</w:t>
      </w:r>
      <w:r w:rsidR="003E61CD" w:rsidRPr="00361263">
        <w:rPr>
          <w:rFonts w:ascii="Calibri" w:eastAsia="Times New Roman" w:hAnsi="Calibri" w:cs="Arial"/>
          <w:color w:val="222222"/>
          <w:highlight w:val="yellow"/>
          <w:lang w:eastAsia="en-GB"/>
        </w:rPr>
        <w:t xml:space="preserve"> 20</w:t>
      </w:r>
      <w:r w:rsidR="009B79B8" w:rsidRPr="00361263">
        <w:rPr>
          <w:rFonts w:ascii="Calibri" w:eastAsia="Times New Roman" w:hAnsi="Calibri" w:cs="Arial"/>
          <w:color w:val="222222"/>
          <w:highlight w:val="yellow"/>
          <w:lang w:eastAsia="en-GB"/>
        </w:rPr>
        <w:t>2</w:t>
      </w:r>
      <w:r w:rsidR="000C2BDC">
        <w:rPr>
          <w:rFonts w:ascii="Calibri" w:eastAsia="Times New Roman" w:hAnsi="Calibri" w:cs="Arial"/>
          <w:color w:val="222222"/>
          <w:highlight w:val="yellow"/>
          <w:lang w:eastAsia="en-GB"/>
        </w:rPr>
        <w:t>3</w:t>
      </w:r>
      <w:r w:rsidR="00EC12CC">
        <w:rPr>
          <w:rFonts w:ascii="Calibri" w:eastAsia="Times New Roman" w:hAnsi="Calibri" w:cs="Arial"/>
          <w:color w:val="222222"/>
          <w:lang w:eastAsia="en-GB"/>
        </w:rPr>
        <w:tab/>
      </w:r>
    </w:p>
    <w:p w:rsidR="00B76E9A" w:rsidRPr="00C37814" w:rsidRDefault="001D3A38" w:rsidP="00B76E9A">
      <w:pPr>
        <w:spacing w:before="100" w:beforeAutospacing="1" w:after="100" w:afterAutospacing="1" w:line="240" w:lineRule="auto"/>
        <w:jc w:val="both"/>
        <w:rPr>
          <w:rFonts w:ascii="Calibri" w:eastAsia="Times New Roman" w:hAnsi="Calibri" w:cs="Arial"/>
          <w:b/>
          <w:color w:val="222222"/>
          <w:lang w:eastAsia="en-GB"/>
        </w:rPr>
      </w:pPr>
      <w:r>
        <w:rPr>
          <w:rFonts w:ascii="Calibri" w:eastAsia="Times New Roman" w:hAnsi="Calibri" w:cs="Arial"/>
          <w:b/>
          <w:color w:val="222222"/>
          <w:lang w:eastAsia="en-GB"/>
        </w:rPr>
        <w:t>I</w:t>
      </w:r>
      <w:r w:rsidR="00B76E9A" w:rsidRPr="00C37814">
        <w:rPr>
          <w:rFonts w:ascii="Calibri" w:eastAsia="Times New Roman" w:hAnsi="Calibri" w:cs="Arial"/>
          <w:b/>
          <w:color w:val="222222"/>
          <w:lang w:eastAsia="en-GB"/>
        </w:rPr>
        <w:t>nterview</w:t>
      </w:r>
      <w:r w:rsidR="00DD42A3" w:rsidRPr="00C37814">
        <w:rPr>
          <w:rFonts w:ascii="Calibri" w:eastAsia="Times New Roman" w:hAnsi="Calibri" w:cs="Arial"/>
          <w:b/>
          <w:color w:val="222222"/>
          <w:lang w:eastAsia="en-GB"/>
        </w:rPr>
        <w:t xml:space="preserve"> Date</w:t>
      </w:r>
      <w:r w:rsidR="00B76E9A" w:rsidRPr="00C37814">
        <w:rPr>
          <w:rFonts w:ascii="Calibri" w:eastAsia="Times New Roman" w:hAnsi="Calibri" w:cs="Arial"/>
          <w:b/>
          <w:color w:val="222222"/>
          <w:lang w:eastAsia="en-GB"/>
        </w:rPr>
        <w:t xml:space="preserve">: </w:t>
      </w:r>
      <w:r w:rsidR="009B79B8">
        <w:rPr>
          <w:rFonts w:ascii="Calibri" w:eastAsia="Times New Roman" w:hAnsi="Calibri" w:cs="Arial"/>
          <w:color w:val="222222"/>
          <w:lang w:eastAsia="en-GB"/>
        </w:rPr>
        <w:t xml:space="preserve"> </w:t>
      </w:r>
      <w:r w:rsidR="009B79B8" w:rsidRPr="00361263">
        <w:rPr>
          <w:rFonts w:ascii="Calibri" w:eastAsia="Times New Roman" w:hAnsi="Calibri" w:cs="Arial"/>
          <w:color w:val="222222"/>
          <w:highlight w:val="yellow"/>
          <w:lang w:eastAsia="en-GB"/>
        </w:rPr>
        <w:t xml:space="preserve">TBC – week beginning Monday </w:t>
      </w:r>
      <w:r w:rsidR="000C2BDC">
        <w:rPr>
          <w:rFonts w:ascii="Calibri" w:eastAsia="Times New Roman" w:hAnsi="Calibri" w:cs="Arial"/>
          <w:color w:val="222222"/>
          <w:highlight w:val="yellow"/>
          <w:lang w:eastAsia="en-GB"/>
        </w:rPr>
        <w:t>10</w:t>
      </w:r>
      <w:r w:rsidR="00F57837" w:rsidRPr="00361263">
        <w:rPr>
          <w:rFonts w:ascii="Calibri" w:eastAsia="Times New Roman" w:hAnsi="Calibri" w:cs="Arial"/>
          <w:color w:val="222222"/>
          <w:highlight w:val="yellow"/>
          <w:lang w:eastAsia="en-GB"/>
        </w:rPr>
        <w:t xml:space="preserve"> </w:t>
      </w:r>
      <w:r w:rsidR="000C2BDC">
        <w:rPr>
          <w:rFonts w:ascii="Calibri" w:eastAsia="Times New Roman" w:hAnsi="Calibri" w:cs="Arial"/>
          <w:color w:val="222222"/>
          <w:highlight w:val="yellow"/>
          <w:lang w:eastAsia="en-GB"/>
        </w:rPr>
        <w:t>July</w:t>
      </w:r>
      <w:r w:rsidR="00361263">
        <w:rPr>
          <w:rFonts w:ascii="Calibri" w:eastAsia="Times New Roman" w:hAnsi="Calibri" w:cs="Arial"/>
          <w:color w:val="222222"/>
          <w:highlight w:val="yellow"/>
          <w:lang w:eastAsia="en-GB"/>
        </w:rPr>
        <w:t xml:space="preserve"> 202</w:t>
      </w:r>
      <w:r w:rsidR="000C2BDC">
        <w:rPr>
          <w:rFonts w:ascii="Calibri" w:eastAsia="Times New Roman" w:hAnsi="Calibri" w:cs="Arial"/>
          <w:color w:val="222222"/>
          <w:highlight w:val="yellow"/>
          <w:lang w:eastAsia="en-GB"/>
        </w:rPr>
        <w:t>3</w:t>
      </w:r>
      <w:bookmarkStart w:id="0" w:name="_GoBack"/>
      <w:bookmarkEnd w:id="0"/>
    </w:p>
    <w:p w:rsidR="00BC3D0F" w:rsidRDefault="009B79B8" w:rsidP="005E4973">
      <w:pPr>
        <w:pStyle w:val="NoSpacing"/>
        <w:jc w:val="both"/>
        <w:rPr>
          <w:rFonts w:ascii="Calibri" w:hAnsi="Calibri" w:cs="Calibri"/>
          <w:iCs/>
        </w:rPr>
      </w:pPr>
      <w:r w:rsidRPr="00DF777B">
        <w:rPr>
          <w:rFonts w:ascii="Calibri" w:hAnsi="Calibri" w:cs="Calibri"/>
          <w:iCs/>
        </w:rPr>
        <w:t>Holy Trinity is a Voluntary Aided Church of England school of 1250 students aged 11 to 19.  We are a vibrant multi-faith, multi-cultural community underpinned by core Christian values.  Our vision is to be a centre of excellence for learning inspired by Christian values where everyone person in our school community fulfils their potential. We pride ourselves in the pastoral care and development of all students. We are located in Crawley, West Sussex</w:t>
      </w:r>
      <w:r>
        <w:rPr>
          <w:rFonts w:ascii="Calibri" w:hAnsi="Calibri" w:cs="Calibri"/>
          <w:iCs/>
        </w:rPr>
        <w:t>.</w:t>
      </w:r>
    </w:p>
    <w:p w:rsidR="009B79B8" w:rsidRPr="00C37814" w:rsidRDefault="009B79B8" w:rsidP="005E4973">
      <w:pPr>
        <w:pStyle w:val="NoSpacing"/>
        <w:jc w:val="both"/>
        <w:rPr>
          <w:rFonts w:cs="Times New Roman"/>
          <w:lang w:val="en"/>
        </w:rPr>
      </w:pPr>
    </w:p>
    <w:p w:rsidR="009663D9" w:rsidRDefault="009663D9" w:rsidP="009663D9">
      <w:pPr>
        <w:pStyle w:val="Default"/>
        <w:rPr>
          <w:rFonts w:asciiTheme="minorHAnsi" w:hAnsiTheme="minorHAnsi"/>
          <w:color w:val="auto"/>
        </w:rPr>
      </w:pPr>
      <w:r w:rsidRPr="00EC12CC">
        <w:rPr>
          <w:rFonts w:asciiTheme="minorHAnsi" w:hAnsiTheme="minorHAnsi"/>
          <w:color w:val="auto"/>
        </w:rPr>
        <w:t xml:space="preserve">This is an exciting opportunity for an ambitious, self-motivated coach to join a professional coaching team in delivering an elite basketball programme </w:t>
      </w:r>
      <w:r w:rsidR="00EC12CC">
        <w:rPr>
          <w:rFonts w:asciiTheme="minorHAnsi" w:hAnsiTheme="minorHAnsi"/>
          <w:color w:val="auto"/>
        </w:rPr>
        <w:t xml:space="preserve">within school and </w:t>
      </w:r>
      <w:r w:rsidRPr="00EC12CC">
        <w:rPr>
          <w:rFonts w:asciiTheme="minorHAnsi" w:hAnsiTheme="minorHAnsi"/>
          <w:color w:val="auto"/>
        </w:rPr>
        <w:t>alongside a community programme with Sussex Storm.</w:t>
      </w:r>
      <w:r w:rsidR="00EC12CC">
        <w:rPr>
          <w:rFonts w:asciiTheme="minorHAnsi" w:hAnsiTheme="minorHAnsi"/>
          <w:color w:val="auto"/>
        </w:rPr>
        <w:t xml:space="preserve"> The school</w:t>
      </w:r>
      <w:r w:rsidRPr="00EC12CC">
        <w:rPr>
          <w:rFonts w:asciiTheme="minorHAnsi" w:hAnsiTheme="minorHAnsi"/>
          <w:color w:val="auto"/>
        </w:rPr>
        <w:t xml:space="preserve"> compete</w:t>
      </w:r>
      <w:r w:rsidR="00EC12CC">
        <w:rPr>
          <w:rFonts w:asciiTheme="minorHAnsi" w:hAnsiTheme="minorHAnsi"/>
          <w:color w:val="auto"/>
        </w:rPr>
        <w:t>s</w:t>
      </w:r>
      <w:r w:rsidRPr="00EC12CC">
        <w:rPr>
          <w:rFonts w:asciiTheme="minorHAnsi" w:hAnsiTheme="minorHAnsi"/>
          <w:color w:val="auto"/>
        </w:rPr>
        <w:t xml:space="preserve"> in the Ac</w:t>
      </w:r>
      <w:r w:rsidR="00EC12CC">
        <w:rPr>
          <w:rFonts w:asciiTheme="minorHAnsi" w:hAnsiTheme="minorHAnsi"/>
          <w:color w:val="auto"/>
        </w:rPr>
        <w:t>ademies Basketball League (ABL) and in</w:t>
      </w:r>
      <w:r w:rsidRPr="00EC12CC">
        <w:rPr>
          <w:rFonts w:asciiTheme="minorHAnsi" w:hAnsiTheme="minorHAnsi"/>
          <w:color w:val="auto"/>
        </w:rPr>
        <w:t xml:space="preserve"> national and county competitions for years 7-14 student athletes. Basketball is at the heart of the academy programme, with a professional approach across the board.</w:t>
      </w:r>
    </w:p>
    <w:p w:rsidR="00853323" w:rsidRPr="00EC12CC" w:rsidRDefault="00853323" w:rsidP="009663D9">
      <w:pPr>
        <w:pStyle w:val="Default"/>
        <w:rPr>
          <w:rFonts w:asciiTheme="minorHAnsi" w:hAnsiTheme="minorHAnsi"/>
          <w:color w:val="auto"/>
        </w:rPr>
      </w:pPr>
    </w:p>
    <w:p w:rsidR="009663D9" w:rsidRPr="00EC12CC" w:rsidRDefault="009663D9" w:rsidP="009663D9">
      <w:pPr>
        <w:pStyle w:val="Default"/>
        <w:rPr>
          <w:rFonts w:asciiTheme="minorHAnsi" w:hAnsiTheme="minorHAnsi"/>
          <w:color w:val="auto"/>
        </w:rPr>
      </w:pPr>
      <w:r w:rsidRPr="00EC12CC">
        <w:rPr>
          <w:rFonts w:asciiTheme="minorHAnsi" w:hAnsiTheme="minorHAnsi"/>
          <w:color w:val="auto"/>
        </w:rPr>
        <w:t xml:space="preserve">The role is ideal for </w:t>
      </w:r>
      <w:r w:rsidR="00853323">
        <w:rPr>
          <w:rFonts w:asciiTheme="minorHAnsi" w:hAnsiTheme="minorHAnsi"/>
          <w:color w:val="auto"/>
        </w:rPr>
        <w:t>an ambitious coach who would like</w:t>
      </w:r>
      <w:r w:rsidRPr="00EC12CC">
        <w:rPr>
          <w:rFonts w:asciiTheme="minorHAnsi" w:hAnsiTheme="minorHAnsi"/>
          <w:color w:val="auto"/>
        </w:rPr>
        <w:t xml:space="preserve"> the opportunity to develop and progress their coaching career. We are looking for someone with excellent basketball knowledge, combined with strong interpersonal and leadership skills.</w:t>
      </w:r>
    </w:p>
    <w:p w:rsidR="009663D9" w:rsidRDefault="009663D9" w:rsidP="009663D9">
      <w:pPr>
        <w:pStyle w:val="Default"/>
        <w:rPr>
          <w:rFonts w:asciiTheme="minorHAnsi" w:hAnsiTheme="minorHAnsi"/>
          <w:color w:val="auto"/>
        </w:rPr>
      </w:pPr>
    </w:p>
    <w:p w:rsidR="00746BAA" w:rsidRPr="00EC12CC" w:rsidRDefault="00746BAA" w:rsidP="009663D9">
      <w:pPr>
        <w:pStyle w:val="Default"/>
        <w:rPr>
          <w:rFonts w:asciiTheme="minorHAnsi" w:hAnsiTheme="minorHAnsi"/>
          <w:color w:val="auto"/>
        </w:rPr>
      </w:pPr>
      <w:r>
        <w:rPr>
          <w:rFonts w:asciiTheme="minorHAnsi" w:hAnsiTheme="minorHAnsi"/>
          <w:color w:val="auto"/>
        </w:rPr>
        <w:t xml:space="preserve">The school’s partnership with </w:t>
      </w:r>
      <w:r w:rsidR="006023F4">
        <w:rPr>
          <w:rFonts w:asciiTheme="minorHAnsi" w:hAnsiTheme="minorHAnsi"/>
          <w:color w:val="auto"/>
        </w:rPr>
        <w:t>Sussex</w:t>
      </w:r>
      <w:r>
        <w:rPr>
          <w:rFonts w:asciiTheme="minorHAnsi" w:hAnsiTheme="minorHAnsi"/>
          <w:color w:val="auto"/>
        </w:rPr>
        <w:t xml:space="preserve"> Storm </w:t>
      </w:r>
      <w:r w:rsidR="006023F4">
        <w:rPr>
          <w:rFonts w:asciiTheme="minorHAnsi" w:hAnsiTheme="minorHAnsi"/>
          <w:color w:val="auto"/>
        </w:rPr>
        <w:t xml:space="preserve">Basketball Club </w:t>
      </w:r>
      <w:r>
        <w:rPr>
          <w:rFonts w:asciiTheme="minorHAnsi" w:hAnsiTheme="minorHAnsi"/>
          <w:color w:val="auto"/>
        </w:rPr>
        <w:t xml:space="preserve">will allow a separate working arrangement to be made directly with the club for additional hours, which will require the flexibility to work regularly at weekends and some evenings. In this role the </w:t>
      </w:r>
      <w:r w:rsidRPr="00EC12CC">
        <w:rPr>
          <w:rFonts w:asciiTheme="minorHAnsi" w:hAnsiTheme="minorHAnsi"/>
          <w:color w:val="auto"/>
        </w:rPr>
        <w:t>successful candidate should have excellent knowledge and understanding of the game of basketball and the operation of club basketball</w:t>
      </w:r>
      <w:r>
        <w:rPr>
          <w:rFonts w:asciiTheme="minorHAnsi" w:hAnsiTheme="minorHAnsi"/>
          <w:color w:val="auto"/>
        </w:rPr>
        <w:t>.</w:t>
      </w:r>
    </w:p>
    <w:p w:rsidR="009663D9" w:rsidRPr="00EC12CC" w:rsidRDefault="009663D9" w:rsidP="009663D9">
      <w:pPr>
        <w:pStyle w:val="Default"/>
        <w:rPr>
          <w:rFonts w:asciiTheme="minorHAnsi" w:hAnsiTheme="minorHAnsi"/>
          <w:color w:val="auto"/>
        </w:rPr>
      </w:pPr>
    </w:p>
    <w:p w:rsidR="00911665" w:rsidRDefault="009953F9" w:rsidP="005E4973">
      <w:pPr>
        <w:pStyle w:val="NoSpacing"/>
        <w:jc w:val="both"/>
      </w:pPr>
      <w:r w:rsidRPr="00137506">
        <w:t>The</w:t>
      </w:r>
      <w:r w:rsidR="0090441B" w:rsidRPr="00137506">
        <w:t xml:space="preserve"> successful </w:t>
      </w:r>
      <w:r w:rsidR="00C37814" w:rsidRPr="00137506">
        <w:t>applicant</w:t>
      </w:r>
      <w:r w:rsidR="0090441B" w:rsidRPr="00137506">
        <w:t xml:space="preserve"> will have </w:t>
      </w:r>
      <w:r w:rsidRPr="00137506">
        <w:t>to meet the requirements as set out in the Person Specification which accompanies the Job Description.</w:t>
      </w:r>
      <w:r w:rsidRPr="00C37814">
        <w:t xml:space="preserve"> Presentation of the Application Form and covering letter will form part of the selection process as will practical </w:t>
      </w:r>
      <w:r w:rsidR="00F938F2" w:rsidRPr="00C37814">
        <w:t>testing</w:t>
      </w:r>
      <w:r w:rsidRPr="00C37814">
        <w:t xml:space="preserve"> </w:t>
      </w:r>
      <w:r w:rsidR="00F938F2" w:rsidRPr="00C37814">
        <w:t>and</w:t>
      </w:r>
      <w:r w:rsidRPr="00C37814">
        <w:t xml:space="preserve"> </w:t>
      </w:r>
      <w:r w:rsidR="00F938F2" w:rsidRPr="00C37814">
        <w:t>interviews</w:t>
      </w:r>
      <w:r w:rsidRPr="00C37814">
        <w:t xml:space="preserve"> on the day</w:t>
      </w:r>
      <w:r w:rsidR="00F938F2" w:rsidRPr="00C37814">
        <w:t>.</w:t>
      </w:r>
      <w:r w:rsidRPr="00C37814">
        <w:t xml:space="preserve"> </w:t>
      </w:r>
      <w:r w:rsidR="00C57D01" w:rsidRPr="00C37814">
        <w:t>Shortlisted candidates must be available for interview on the date indicated.</w:t>
      </w:r>
    </w:p>
    <w:p w:rsidR="00ED577A" w:rsidRDefault="00ED577A" w:rsidP="005E4973">
      <w:pPr>
        <w:pStyle w:val="NoSpacing"/>
        <w:jc w:val="both"/>
      </w:pPr>
    </w:p>
    <w:p w:rsidR="009B79B8" w:rsidRPr="00DF777B" w:rsidRDefault="009B79B8" w:rsidP="009B79B8">
      <w:pPr>
        <w:pStyle w:val="NormalWeb"/>
        <w:shd w:val="clear" w:color="auto" w:fill="FFFFFF"/>
        <w:spacing w:after="240"/>
        <w:rPr>
          <w:rFonts w:ascii="Calibri" w:hAnsi="Calibri" w:cs="Calibri"/>
          <w:iCs/>
          <w:sz w:val="22"/>
          <w:szCs w:val="22"/>
        </w:rPr>
      </w:pPr>
      <w:r w:rsidRPr="00DF777B">
        <w:rPr>
          <w:rFonts w:ascii="Calibri" w:hAnsi="Calibri" w:cs="Calibri"/>
          <w:iCs/>
          <w:sz w:val="22"/>
          <w:szCs w:val="22"/>
        </w:rPr>
        <w:lastRenderedPageBreak/>
        <w:t xml:space="preserve">The preferred method of communication in connection with this vacancy is by email. This is how invitations to interview will be sent. Please ensure that you check your emails and junk or spam folders on a regular basis. </w:t>
      </w:r>
    </w:p>
    <w:p w:rsidR="009B79B8" w:rsidRPr="00DF777B" w:rsidRDefault="009B79B8" w:rsidP="009B79B8">
      <w:pPr>
        <w:pStyle w:val="NormalWeb"/>
        <w:shd w:val="clear" w:color="auto" w:fill="FFFFFF"/>
        <w:spacing w:before="0" w:beforeAutospacing="0" w:after="240" w:afterAutospacing="0"/>
        <w:rPr>
          <w:rFonts w:ascii="Calibri" w:hAnsi="Calibri" w:cs="Calibri"/>
          <w:iCs/>
          <w:sz w:val="22"/>
          <w:szCs w:val="22"/>
        </w:rPr>
      </w:pPr>
      <w:r w:rsidRPr="00DF777B">
        <w:rPr>
          <w:rFonts w:ascii="Calibri" w:hAnsi="Calibri" w:cs="Calibri"/>
          <w:iCs/>
          <w:sz w:val="22"/>
          <w:szCs w:val="22"/>
        </w:rPr>
        <w:t xml:space="preserve">Application forms and details about the post are attached and on the website. All enquiries and completed application forms with covering letter / statement should be sent to </w:t>
      </w:r>
      <w:hyperlink r:id="rId6" w:history="1">
        <w:r w:rsidRPr="00DF777B">
          <w:rPr>
            <w:rStyle w:val="Hyperlink"/>
            <w:rFonts w:ascii="Calibri" w:hAnsi="Calibri" w:cs="Calibri"/>
            <w:iCs/>
            <w:sz w:val="22"/>
            <w:szCs w:val="22"/>
          </w:rPr>
          <w:t>hr@holytrinitycrawley.org.uk</w:t>
        </w:r>
      </w:hyperlink>
      <w:r w:rsidRPr="00DF777B">
        <w:rPr>
          <w:rFonts w:ascii="Calibri" w:hAnsi="Calibri" w:cs="Calibri"/>
          <w:iCs/>
          <w:sz w:val="22"/>
          <w:szCs w:val="22"/>
        </w:rPr>
        <w:t xml:space="preserve"> by the closing date or earlier.</w:t>
      </w:r>
    </w:p>
    <w:p w:rsidR="009B79B8" w:rsidRPr="00DF777B" w:rsidRDefault="009B79B8" w:rsidP="009B79B8">
      <w:pPr>
        <w:pStyle w:val="NormalWeb"/>
        <w:shd w:val="clear" w:color="auto" w:fill="FFFFFF"/>
        <w:spacing w:before="0" w:beforeAutospacing="0" w:after="0" w:afterAutospacing="0"/>
        <w:rPr>
          <w:rFonts w:ascii="Calibri" w:hAnsi="Calibri" w:cs="Calibri"/>
          <w:iCs/>
          <w:sz w:val="22"/>
          <w:szCs w:val="22"/>
        </w:rPr>
      </w:pPr>
      <w:r w:rsidRPr="00DF777B">
        <w:rPr>
          <w:rFonts w:ascii="Calibri" w:hAnsi="Calibri" w:cs="Calibri"/>
          <w:iCs/>
          <w:sz w:val="22"/>
          <w:szCs w:val="22"/>
        </w:rPr>
        <w:t>We are seeking candidates who will commit to upholding our values and ethos as a faith school; however, although desirable, applicants do not need to be a practising Christian.</w:t>
      </w:r>
    </w:p>
    <w:p w:rsidR="009B79B8" w:rsidRPr="00361263" w:rsidRDefault="009B79B8" w:rsidP="009B79B8">
      <w:pPr>
        <w:pStyle w:val="NoSpacing"/>
        <w:jc w:val="both"/>
        <w:rPr>
          <w:sz w:val="20"/>
          <w:szCs w:val="20"/>
        </w:rPr>
      </w:pPr>
      <w:r w:rsidRPr="00DF777B">
        <w:rPr>
          <w:rFonts w:ascii="Calibri" w:hAnsi="Calibri" w:cs="Calibri"/>
          <w:iCs/>
        </w:rPr>
        <w:br/>
      </w:r>
      <w:r w:rsidRPr="00361263">
        <w:rPr>
          <w:rFonts w:ascii="Calibri" w:hAnsi="Calibri" w:cs="Calibri"/>
          <w:i/>
          <w:iCs/>
          <w:sz w:val="20"/>
          <w:szCs w:val="20"/>
        </w:rPr>
        <w:t>The Holy Trinity Church of England Secondary School is committed to safeguarding and promoting the welfare of children and young people and we cooperate with other agencies and initiatives at local and national level. We expect all staff and volunteers to share this commitment. Any successful job applicant will be required to undertake a Disclosure &amp; Barring service check (formerly known as Criminal Records Bureau check) at an enhanced level, in line with all schools across West Sussex. Disclosures include details of cautions, reprimands or final warning as well as convictions, spent or unspent</w:t>
      </w:r>
      <w:r w:rsidRPr="00361263">
        <w:rPr>
          <w:rFonts w:ascii="Verdana" w:hAnsi="Verdana"/>
          <w:i/>
          <w:iCs/>
          <w:sz w:val="20"/>
          <w:szCs w:val="20"/>
        </w:rPr>
        <w:t>.</w:t>
      </w:r>
    </w:p>
    <w:p w:rsidR="009B79B8" w:rsidRDefault="009B79B8" w:rsidP="005E4973">
      <w:pPr>
        <w:pStyle w:val="NoSpacing"/>
        <w:jc w:val="both"/>
      </w:pPr>
    </w:p>
    <w:p w:rsidR="009B79B8" w:rsidRPr="00AE1A52" w:rsidRDefault="009B79B8" w:rsidP="005E4973">
      <w:pPr>
        <w:pStyle w:val="NoSpacing"/>
        <w:jc w:val="both"/>
      </w:pPr>
    </w:p>
    <w:sectPr w:rsidR="009B79B8" w:rsidRPr="00AE1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A3BC1"/>
    <w:multiLevelType w:val="hybridMultilevel"/>
    <w:tmpl w:val="F170DEFC"/>
    <w:numStyleLink w:val="Bullet"/>
  </w:abstractNum>
  <w:abstractNum w:abstractNumId="1" w15:restartNumberingAfterBreak="0">
    <w:nsid w:val="7BED1753"/>
    <w:multiLevelType w:val="hybridMultilevel"/>
    <w:tmpl w:val="F170DEFC"/>
    <w:styleLink w:val="Bullet"/>
    <w:lvl w:ilvl="0" w:tplc="EE28386A">
      <w:start w:val="1"/>
      <w:numFmt w:val="bullet"/>
      <w:lvlText w:val="•"/>
      <w:lvlJc w:val="left"/>
      <w:pPr>
        <w:ind w:left="21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B5669C6A">
      <w:start w:val="1"/>
      <w:numFmt w:val="bullet"/>
      <w:lvlText w:val="•"/>
      <w:lvlJc w:val="left"/>
      <w:pPr>
        <w:ind w:left="39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1CBA8C9C">
      <w:start w:val="1"/>
      <w:numFmt w:val="bullet"/>
      <w:lvlText w:val="•"/>
      <w:lvlJc w:val="left"/>
      <w:pPr>
        <w:ind w:left="57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CCFA25DE">
      <w:start w:val="1"/>
      <w:numFmt w:val="bullet"/>
      <w:lvlText w:val="•"/>
      <w:lvlJc w:val="left"/>
      <w:pPr>
        <w:ind w:left="75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1FECF55C">
      <w:start w:val="1"/>
      <w:numFmt w:val="bullet"/>
      <w:lvlText w:val="•"/>
      <w:lvlJc w:val="left"/>
      <w:pPr>
        <w:ind w:left="93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4BAA0878">
      <w:start w:val="1"/>
      <w:numFmt w:val="bullet"/>
      <w:lvlText w:val="•"/>
      <w:lvlJc w:val="left"/>
      <w:pPr>
        <w:ind w:left="111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3976C6E4">
      <w:start w:val="1"/>
      <w:numFmt w:val="bullet"/>
      <w:lvlText w:val="•"/>
      <w:lvlJc w:val="left"/>
      <w:pPr>
        <w:ind w:left="129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8EA00FA2">
      <w:start w:val="1"/>
      <w:numFmt w:val="bullet"/>
      <w:lvlText w:val="•"/>
      <w:lvlJc w:val="left"/>
      <w:pPr>
        <w:ind w:left="147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2D127DEE">
      <w:start w:val="1"/>
      <w:numFmt w:val="bullet"/>
      <w:lvlText w:val="•"/>
      <w:lvlJc w:val="left"/>
      <w:pPr>
        <w:ind w:left="1653" w:hanging="21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num w:numId="1">
    <w:abstractNumId w:val="0"/>
  </w:num>
  <w:num w:numId="2">
    <w:abstractNumId w:val="0"/>
    <w:lvlOverride w:ilvl="0">
      <w:lvl w:ilvl="0" w:tplc="EAA2F242">
        <w:start w:val="1"/>
        <w:numFmt w:val="bullet"/>
        <w:lvlText w:val="•"/>
        <w:lvlJc w:val="left"/>
        <w:pPr>
          <w:tabs>
            <w:tab w:val="num" w:pos="213"/>
            <w:tab w:val="left" w:pos="720"/>
          </w:tabs>
          <w:ind w:left="93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1">
      <w:lvl w:ilvl="1" w:tplc="6EE2303A">
        <w:start w:val="1"/>
        <w:numFmt w:val="bullet"/>
        <w:lvlText w:val="•"/>
        <w:lvlJc w:val="left"/>
        <w:pPr>
          <w:tabs>
            <w:tab w:val="left" w:pos="220"/>
            <w:tab w:val="num" w:pos="393"/>
            <w:tab w:val="left" w:pos="720"/>
          </w:tabs>
          <w:ind w:left="111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2">
      <w:lvl w:ilvl="2" w:tplc="77D6B938">
        <w:start w:val="1"/>
        <w:numFmt w:val="bullet"/>
        <w:lvlText w:val="•"/>
        <w:lvlJc w:val="left"/>
        <w:pPr>
          <w:tabs>
            <w:tab w:val="left" w:pos="220"/>
            <w:tab w:val="num" w:pos="573"/>
            <w:tab w:val="left" w:pos="720"/>
          </w:tabs>
          <w:ind w:left="129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3">
      <w:lvl w:ilvl="3" w:tplc="12D2456A">
        <w:start w:val="1"/>
        <w:numFmt w:val="bullet"/>
        <w:lvlText w:val="•"/>
        <w:lvlJc w:val="left"/>
        <w:pPr>
          <w:tabs>
            <w:tab w:val="left" w:pos="220"/>
            <w:tab w:val="num" w:pos="753"/>
          </w:tabs>
          <w:ind w:left="147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4">
      <w:lvl w:ilvl="4" w:tplc="735A9DD4">
        <w:start w:val="1"/>
        <w:numFmt w:val="bullet"/>
        <w:lvlText w:val="•"/>
        <w:lvlJc w:val="left"/>
        <w:pPr>
          <w:tabs>
            <w:tab w:val="left" w:pos="220"/>
            <w:tab w:val="left" w:pos="720"/>
            <w:tab w:val="num" w:pos="933"/>
          </w:tabs>
          <w:ind w:left="165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5">
      <w:lvl w:ilvl="5" w:tplc="77C2E13E">
        <w:start w:val="1"/>
        <w:numFmt w:val="bullet"/>
        <w:lvlText w:val="•"/>
        <w:lvlJc w:val="left"/>
        <w:pPr>
          <w:tabs>
            <w:tab w:val="left" w:pos="220"/>
            <w:tab w:val="left" w:pos="720"/>
            <w:tab w:val="num" w:pos="1113"/>
          </w:tabs>
          <w:ind w:left="183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6">
      <w:lvl w:ilvl="6" w:tplc="ACB66414">
        <w:start w:val="1"/>
        <w:numFmt w:val="bullet"/>
        <w:lvlText w:val="•"/>
        <w:lvlJc w:val="left"/>
        <w:pPr>
          <w:tabs>
            <w:tab w:val="left" w:pos="220"/>
            <w:tab w:val="left" w:pos="720"/>
            <w:tab w:val="num" w:pos="1293"/>
          </w:tabs>
          <w:ind w:left="201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7">
      <w:lvl w:ilvl="7" w:tplc="E05CD78A">
        <w:start w:val="1"/>
        <w:numFmt w:val="bullet"/>
        <w:lvlText w:val="•"/>
        <w:lvlJc w:val="left"/>
        <w:pPr>
          <w:tabs>
            <w:tab w:val="left" w:pos="220"/>
            <w:tab w:val="left" w:pos="720"/>
            <w:tab w:val="num" w:pos="1473"/>
          </w:tabs>
          <w:ind w:left="219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lvlOverride w:ilvl="8">
      <w:lvl w:ilvl="8" w:tplc="787474FE">
        <w:start w:val="1"/>
        <w:numFmt w:val="bullet"/>
        <w:lvlText w:val="•"/>
        <w:lvlJc w:val="left"/>
        <w:pPr>
          <w:tabs>
            <w:tab w:val="left" w:pos="220"/>
            <w:tab w:val="left" w:pos="720"/>
            <w:tab w:val="num" w:pos="1653"/>
          </w:tabs>
          <w:ind w:left="2373" w:hanging="933"/>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B8"/>
    <w:rsid w:val="00000272"/>
    <w:rsid w:val="00020E14"/>
    <w:rsid w:val="00045EBD"/>
    <w:rsid w:val="000701C1"/>
    <w:rsid w:val="00084A13"/>
    <w:rsid w:val="00085972"/>
    <w:rsid w:val="000A0B83"/>
    <w:rsid w:val="000C2BDC"/>
    <w:rsid w:val="000D7C68"/>
    <w:rsid w:val="000D7DDB"/>
    <w:rsid w:val="001153F4"/>
    <w:rsid w:val="00135CB9"/>
    <w:rsid w:val="001365F4"/>
    <w:rsid w:val="00137506"/>
    <w:rsid w:val="001529AD"/>
    <w:rsid w:val="0015305D"/>
    <w:rsid w:val="00163AC9"/>
    <w:rsid w:val="00165EC5"/>
    <w:rsid w:val="00171C57"/>
    <w:rsid w:val="001D3A38"/>
    <w:rsid w:val="001D3E68"/>
    <w:rsid w:val="001F1D52"/>
    <w:rsid w:val="00214C37"/>
    <w:rsid w:val="00214C4C"/>
    <w:rsid w:val="00215A10"/>
    <w:rsid w:val="00242916"/>
    <w:rsid w:val="003533BC"/>
    <w:rsid w:val="00357609"/>
    <w:rsid w:val="00361263"/>
    <w:rsid w:val="003614FA"/>
    <w:rsid w:val="00370BD4"/>
    <w:rsid w:val="00384CFF"/>
    <w:rsid w:val="003C6415"/>
    <w:rsid w:val="003E61CD"/>
    <w:rsid w:val="00430961"/>
    <w:rsid w:val="00441937"/>
    <w:rsid w:val="00481FE3"/>
    <w:rsid w:val="00491741"/>
    <w:rsid w:val="004D2624"/>
    <w:rsid w:val="004E7D6F"/>
    <w:rsid w:val="00537F45"/>
    <w:rsid w:val="00545A65"/>
    <w:rsid w:val="00547661"/>
    <w:rsid w:val="0056536F"/>
    <w:rsid w:val="00594BF0"/>
    <w:rsid w:val="005C49A0"/>
    <w:rsid w:val="005E4973"/>
    <w:rsid w:val="006023F4"/>
    <w:rsid w:val="006212A2"/>
    <w:rsid w:val="00664F41"/>
    <w:rsid w:val="00734533"/>
    <w:rsid w:val="00746BAA"/>
    <w:rsid w:val="00762836"/>
    <w:rsid w:val="00771F5B"/>
    <w:rsid w:val="00780C62"/>
    <w:rsid w:val="007E5A5A"/>
    <w:rsid w:val="00830208"/>
    <w:rsid w:val="00853323"/>
    <w:rsid w:val="00866BB8"/>
    <w:rsid w:val="00874F74"/>
    <w:rsid w:val="008816C7"/>
    <w:rsid w:val="008A5925"/>
    <w:rsid w:val="008D11A4"/>
    <w:rsid w:val="008E0296"/>
    <w:rsid w:val="008E326A"/>
    <w:rsid w:val="00902574"/>
    <w:rsid w:val="0090441B"/>
    <w:rsid w:val="00911665"/>
    <w:rsid w:val="00952C71"/>
    <w:rsid w:val="00963848"/>
    <w:rsid w:val="009663D9"/>
    <w:rsid w:val="009953F9"/>
    <w:rsid w:val="009A1729"/>
    <w:rsid w:val="009B79B8"/>
    <w:rsid w:val="009F02BA"/>
    <w:rsid w:val="00A20202"/>
    <w:rsid w:val="00A22146"/>
    <w:rsid w:val="00A34FA5"/>
    <w:rsid w:val="00A53BDD"/>
    <w:rsid w:val="00A54231"/>
    <w:rsid w:val="00A56BAE"/>
    <w:rsid w:val="00A57FCF"/>
    <w:rsid w:val="00A65EB8"/>
    <w:rsid w:val="00A7388E"/>
    <w:rsid w:val="00A907CE"/>
    <w:rsid w:val="00AD494E"/>
    <w:rsid w:val="00AE1A52"/>
    <w:rsid w:val="00B76E9A"/>
    <w:rsid w:val="00B87A87"/>
    <w:rsid w:val="00B91F71"/>
    <w:rsid w:val="00BB6F12"/>
    <w:rsid w:val="00BC3D0F"/>
    <w:rsid w:val="00C37814"/>
    <w:rsid w:val="00C57D01"/>
    <w:rsid w:val="00C642C6"/>
    <w:rsid w:val="00CB27B8"/>
    <w:rsid w:val="00D11BD0"/>
    <w:rsid w:val="00D252A3"/>
    <w:rsid w:val="00D279BD"/>
    <w:rsid w:val="00D32F85"/>
    <w:rsid w:val="00D4320E"/>
    <w:rsid w:val="00D77AB2"/>
    <w:rsid w:val="00DA3B46"/>
    <w:rsid w:val="00DC170F"/>
    <w:rsid w:val="00DD42A3"/>
    <w:rsid w:val="00E307AF"/>
    <w:rsid w:val="00E335CE"/>
    <w:rsid w:val="00E57D29"/>
    <w:rsid w:val="00E63199"/>
    <w:rsid w:val="00EA086C"/>
    <w:rsid w:val="00EA492D"/>
    <w:rsid w:val="00EA5148"/>
    <w:rsid w:val="00EC12CC"/>
    <w:rsid w:val="00ED577A"/>
    <w:rsid w:val="00EF5A57"/>
    <w:rsid w:val="00F00B75"/>
    <w:rsid w:val="00F159FE"/>
    <w:rsid w:val="00F2042A"/>
    <w:rsid w:val="00F50A36"/>
    <w:rsid w:val="00F54815"/>
    <w:rsid w:val="00F577E1"/>
    <w:rsid w:val="00F57837"/>
    <w:rsid w:val="00F938F2"/>
    <w:rsid w:val="00F93989"/>
    <w:rsid w:val="00FE6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145D"/>
  <w15:docId w15:val="{3E03C448-65A9-4A63-BBF9-A8672347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E326A"/>
    <w:pPr>
      <w:spacing w:before="100" w:beforeAutospacing="1" w:after="100" w:afterAutospacing="1" w:line="240" w:lineRule="auto"/>
    </w:pPr>
    <w:rPr>
      <w:rFonts w:ascii="Arial" w:eastAsia="Times New Roman" w:hAnsi="Arial" w:cs="Arial"/>
      <w:color w:val="222222"/>
      <w:sz w:val="20"/>
      <w:szCs w:val="24"/>
      <w:lang w:eastAsia="en-GB"/>
    </w:rPr>
  </w:style>
  <w:style w:type="character" w:customStyle="1" w:styleId="BodyText2Char">
    <w:name w:val="Body Text 2 Char"/>
    <w:basedOn w:val="DefaultParagraphFont"/>
    <w:link w:val="BodyText2"/>
    <w:semiHidden/>
    <w:rsid w:val="008E326A"/>
    <w:rPr>
      <w:rFonts w:ascii="Arial" w:eastAsia="Times New Roman" w:hAnsi="Arial" w:cs="Arial"/>
      <w:color w:val="222222"/>
      <w:sz w:val="20"/>
      <w:szCs w:val="24"/>
      <w:lang w:eastAsia="en-GB"/>
    </w:rPr>
  </w:style>
  <w:style w:type="paragraph" w:styleId="NoSpacing">
    <w:name w:val="No Spacing"/>
    <w:uiPriority w:val="1"/>
    <w:qFormat/>
    <w:rsid w:val="00780C62"/>
    <w:pPr>
      <w:spacing w:after="0" w:line="240" w:lineRule="auto"/>
    </w:pPr>
  </w:style>
  <w:style w:type="character" w:styleId="Hyperlink">
    <w:name w:val="Hyperlink"/>
    <w:basedOn w:val="DefaultParagraphFont"/>
    <w:uiPriority w:val="99"/>
    <w:unhideWhenUsed/>
    <w:rsid w:val="00242916"/>
    <w:rPr>
      <w:color w:val="0000FF" w:themeColor="hyperlink"/>
      <w:u w:val="single"/>
    </w:rPr>
  </w:style>
  <w:style w:type="paragraph" w:styleId="BalloonText">
    <w:name w:val="Balloon Text"/>
    <w:basedOn w:val="Normal"/>
    <w:link w:val="BalloonTextChar"/>
    <w:uiPriority w:val="99"/>
    <w:semiHidden/>
    <w:unhideWhenUsed/>
    <w:rsid w:val="00B76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9A"/>
    <w:rPr>
      <w:rFonts w:ascii="Tahoma" w:hAnsi="Tahoma" w:cs="Tahoma"/>
      <w:sz w:val="16"/>
      <w:szCs w:val="16"/>
    </w:rPr>
  </w:style>
  <w:style w:type="paragraph" w:customStyle="1" w:styleId="Default">
    <w:name w:val="Default"/>
    <w:rsid w:val="009663D9"/>
    <w:pPr>
      <w:spacing w:after="0" w:line="240" w:lineRule="auto"/>
    </w:pPr>
    <w:rPr>
      <w:rFonts w:ascii="Helvetica" w:eastAsia="Arial Unicode MS" w:hAnsi="Helvetica" w:cs="Arial Unicode MS"/>
      <w:color w:val="000000"/>
      <w:lang w:val="en-US" w:eastAsia="en-GB"/>
    </w:rPr>
  </w:style>
  <w:style w:type="numbering" w:customStyle="1" w:styleId="Bullet">
    <w:name w:val="Bullet"/>
    <w:rsid w:val="009663D9"/>
    <w:pPr>
      <w:numPr>
        <w:numId w:val="3"/>
      </w:numPr>
    </w:pPr>
  </w:style>
  <w:style w:type="paragraph" w:styleId="NormalWeb">
    <w:name w:val="Normal (Web)"/>
    <w:basedOn w:val="Normal"/>
    <w:uiPriority w:val="99"/>
    <w:unhideWhenUsed/>
    <w:rsid w:val="009B79B8"/>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569917">
      <w:bodyDiv w:val="1"/>
      <w:marLeft w:val="0"/>
      <w:marRight w:val="0"/>
      <w:marTop w:val="0"/>
      <w:marBottom w:val="0"/>
      <w:divBdr>
        <w:top w:val="none" w:sz="0" w:space="0" w:color="auto"/>
        <w:left w:val="none" w:sz="0" w:space="0" w:color="auto"/>
        <w:bottom w:val="none" w:sz="0" w:space="0" w:color="auto"/>
        <w:right w:val="none" w:sz="0" w:space="0" w:color="auto"/>
      </w:divBdr>
    </w:div>
    <w:div w:id="21264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olytrinitycrawle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Holy Trinity C of E Secondary School</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MARKS</dc:creator>
  <cp:lastModifiedBy>Robert Bradley</cp:lastModifiedBy>
  <cp:revision>3</cp:revision>
  <cp:lastPrinted>2022-09-06T12:15:00Z</cp:lastPrinted>
  <dcterms:created xsi:type="dcterms:W3CDTF">2022-11-02T13:52:00Z</dcterms:created>
  <dcterms:modified xsi:type="dcterms:W3CDTF">2023-06-22T15:27:00Z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-421560902</vt:i4>
  </property>
</Properties>
</file>